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E7FF8">
      <w:pPr>
        <w:widowControl w:val="0"/>
        <w:spacing w:after="0" w:line="360" w:lineRule="auto"/>
        <w:jc w:val="center"/>
        <w:textAlignment w:val="baseline"/>
        <w:rPr>
          <w:rFonts w:ascii="宋体" w:hAnsi="宋体" w:eastAsia="宋体"/>
          <w:b/>
          <w:bCs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《化学教学设计》考试大纲</w:t>
      </w:r>
    </w:p>
    <w:p w14:paraId="4CE01DCB">
      <w:pPr>
        <w:jc w:val="center"/>
        <w:textAlignment w:val="baseline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适用专业：</w:t>
      </w:r>
      <w:r>
        <w:rPr>
          <w:rFonts w:ascii="宋体" w:hAnsi="宋体" w:eastAsia="宋体" w:cs="宋体"/>
          <w:b/>
          <w:bCs/>
          <w:sz w:val="32"/>
          <w:szCs w:val="32"/>
        </w:rPr>
        <w:t>045106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学科教学（化学）【专业学位】</w:t>
      </w:r>
    </w:p>
    <w:p w14:paraId="45AE6566">
      <w:pPr>
        <w:spacing w:after="0" w:line="400" w:lineRule="exact"/>
        <w:textAlignment w:val="baseline"/>
        <w:rPr>
          <w:rFonts w:ascii="宋体" w:hAnsi="宋体" w:eastAsia="宋体"/>
          <w:sz w:val="21"/>
          <w:szCs w:val="21"/>
        </w:rPr>
      </w:pPr>
    </w:p>
    <w:p w14:paraId="4E74CD60">
      <w:pPr>
        <w:widowControl w:val="0"/>
        <w:spacing w:after="0" w:line="340" w:lineRule="exact"/>
        <w:jc w:val="both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宋体" w:eastAsia="黑体" w:cs="黑体"/>
          <w:kern w:val="2"/>
          <w:sz w:val="24"/>
          <w:szCs w:val="24"/>
          <w:lang w:val="en-US" w:eastAsia="zh-CN"/>
        </w:rPr>
        <w:t>一</w:t>
      </w:r>
      <w:r>
        <w:rPr>
          <w:rFonts w:hint="eastAsia" w:ascii="黑体" w:hAnsi="宋体" w:eastAsia="黑体" w:cs="黑体"/>
          <w:kern w:val="2"/>
          <w:sz w:val="24"/>
          <w:szCs w:val="24"/>
        </w:rPr>
        <w:t>、考查目标</w:t>
      </w:r>
    </w:p>
    <w:p w14:paraId="71F7B51D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考生系统掌握化学教学设计的基本理论，能够运用所学的基本理论对化学教材进行分析，并根据学生的实际情况设计教学目标，确定教学重难点。掌握教学方法、教学策略的设计方法，从而进行完整的化学教学设计，并形成教学评价的能力。</w:t>
      </w:r>
    </w:p>
    <w:p w14:paraId="46EC0030">
      <w:pPr>
        <w:spacing w:after="0" w:line="400" w:lineRule="exact"/>
        <w:textAlignment w:val="baseline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宋体" w:eastAsia="黑体" w:cs="黑体"/>
          <w:kern w:val="2"/>
          <w:sz w:val="24"/>
          <w:szCs w:val="24"/>
          <w:lang w:val="en-US" w:eastAsia="zh-CN"/>
        </w:rPr>
        <w:t>二</w:t>
      </w:r>
      <w:bookmarkStart w:id="0" w:name="_GoBack"/>
      <w:bookmarkEnd w:id="0"/>
      <w:r>
        <w:rPr>
          <w:rFonts w:hint="eastAsia" w:ascii="黑体" w:hAnsi="宋体" w:eastAsia="黑体" w:cs="黑体"/>
          <w:kern w:val="2"/>
          <w:sz w:val="24"/>
          <w:szCs w:val="24"/>
        </w:rPr>
        <w:t>、考试内容</w:t>
      </w:r>
    </w:p>
    <w:p w14:paraId="66D00594">
      <w:pPr>
        <w:spacing w:after="0" w:line="400" w:lineRule="exact"/>
        <w:ind w:firstLine="422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  中学化学新课程</w:t>
      </w:r>
    </w:p>
    <w:p w14:paraId="5572FE4B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1.了解化学课程设置的意义和形式，掌握《义务教育化学课程标准（2022年版）》和《高中化学课程标准（2017年版2020年修订）》的基本内容和特点</w:t>
      </w:r>
    </w:p>
    <w:p w14:paraId="379262EE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2.掌握化学课程的性质、基本理念和设计思路</w:t>
      </w:r>
    </w:p>
    <w:p w14:paraId="05EA1C95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3.了解化学课程的目标及课程主要内容</w:t>
      </w:r>
    </w:p>
    <w:p w14:paraId="015724A0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4.初步了解化学教科书的编写理念和体系结构、呈现形式</w:t>
      </w:r>
    </w:p>
    <w:p w14:paraId="0724ACD9">
      <w:pPr>
        <w:spacing w:after="0" w:line="400" w:lineRule="exact"/>
        <w:ind w:firstLine="422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  中学化学教学设计的理论基础</w:t>
      </w:r>
      <w:r>
        <w:rPr>
          <w:rFonts w:ascii="宋体" w:hAnsi="宋体" w:eastAsia="宋体" w:cs="宋体"/>
          <w:sz w:val="21"/>
          <w:szCs w:val="21"/>
        </w:rPr>
        <w:t xml:space="preserve"> </w:t>
      </w:r>
    </w:p>
    <w:p w14:paraId="2507C672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了解化学教学设计的概念</w:t>
      </w:r>
    </w:p>
    <w:p w14:paraId="3654B894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了解化学教学设计的层次</w:t>
      </w:r>
    </w:p>
    <w:p w14:paraId="6B39C796">
      <w:pPr>
        <w:spacing w:after="0" w:line="400" w:lineRule="exact"/>
        <w:ind w:firstLine="420" w:firstLineChars="200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知道化学教学设计的学习理论基础</w:t>
      </w:r>
    </w:p>
    <w:p w14:paraId="22AAC878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知道化学教学设计的教学理论基础</w:t>
      </w:r>
    </w:p>
    <w:p w14:paraId="0CD96A8E">
      <w:pPr>
        <w:spacing w:after="0" w:line="400" w:lineRule="exact"/>
        <w:ind w:firstLine="422" w:firstLineChars="200"/>
        <w:textAlignment w:val="baseline"/>
        <w:rPr>
          <w:rFonts w:ascii="宋体" w:hAnsi="宋体" w:eastAsia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（三）  中学化学教学设计的一般过程</w:t>
      </w:r>
    </w:p>
    <w:p w14:paraId="0BD97D97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掌握化学教材的分析方法</w:t>
      </w:r>
    </w:p>
    <w:p w14:paraId="31B3BF95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能够根据化学学科核心素养、化学教材和学生学情设计教学目标</w:t>
      </w:r>
    </w:p>
    <w:p w14:paraId="57C973AB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3.能根据化学教学内容设计相应的、合理的教学情境</w:t>
      </w:r>
    </w:p>
    <w:p w14:paraId="66675E54">
      <w:pPr>
        <w:spacing w:after="0" w:line="400" w:lineRule="exact"/>
        <w:ind w:firstLine="436" w:firstLineChars="208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4.掌握化学教学方法的选择、组合和优化 </w:t>
      </w:r>
    </w:p>
    <w:p w14:paraId="269ABC58">
      <w:pPr>
        <w:spacing w:after="0" w:line="400" w:lineRule="exact"/>
        <w:ind w:firstLine="436" w:firstLineChars="208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5.了解并能够应用化学基本概念和原理内容的教学策略</w:t>
      </w:r>
    </w:p>
    <w:p w14:paraId="1938512A">
      <w:pPr>
        <w:spacing w:after="0" w:line="400" w:lineRule="exact"/>
        <w:ind w:firstLine="436" w:firstLineChars="208"/>
        <w:textAlignment w:val="baseline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了解并能够应用化学元素及其化合物内容的教学策略</w:t>
      </w:r>
      <w:r>
        <w:rPr>
          <w:rFonts w:ascii="宋体" w:hAnsi="宋体" w:eastAsia="宋体" w:cs="宋体"/>
          <w:b/>
          <w:bCs/>
          <w:sz w:val="21"/>
          <w:szCs w:val="21"/>
        </w:rPr>
        <w:t xml:space="preserve"> </w:t>
      </w:r>
    </w:p>
    <w:p w14:paraId="208E7FE4">
      <w:pPr>
        <w:spacing w:after="0" w:line="400" w:lineRule="exact"/>
        <w:ind w:firstLine="439" w:firstLineChars="208"/>
        <w:textAlignment w:val="baseline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（四）  化学教学实施的基本技能与策略</w:t>
      </w:r>
    </w:p>
    <w:p w14:paraId="15CD1A2F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1.了解化学教学实施的内涵，掌握化学教学过程的特点 </w:t>
      </w:r>
    </w:p>
    <w:p w14:paraId="78723412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2.熟练掌握化学课堂教学语言、课堂导入技能、探究教学技能、提问技能、板书技能、教学情境创设、课堂教学组织与管理等技能</w:t>
      </w:r>
    </w:p>
    <w:p w14:paraId="50447CD1">
      <w:pPr>
        <w:spacing w:after="0" w:line="400" w:lineRule="exact"/>
        <w:ind w:firstLine="439" w:firstLineChars="208"/>
        <w:textAlignment w:val="baseline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（五）  中学化学实验探究教学设计</w:t>
      </w:r>
    </w:p>
    <w:p w14:paraId="6E753584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1.掌握化学探究能力或探究活动的基本要素及其具体内涵</w:t>
      </w:r>
    </w:p>
    <w:p w14:paraId="2192EFC2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2.熟悉各类型化学探究任务的基本思路</w:t>
      </w:r>
    </w:p>
    <w:p w14:paraId="1D04A10C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3.掌握化学实验探究教学设计的策略与方法</w:t>
      </w:r>
    </w:p>
    <w:p w14:paraId="55A30C58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4.能够针对具体的教学主题撰写探究教学设计并加以实施</w:t>
      </w:r>
    </w:p>
    <w:p w14:paraId="6B1D74A4">
      <w:pPr>
        <w:spacing w:after="0" w:line="400" w:lineRule="exact"/>
        <w:ind w:firstLine="439" w:firstLineChars="208"/>
        <w:textAlignment w:val="baseline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（六）  掌握中学化学学科知识</w:t>
      </w:r>
    </w:p>
    <w:p w14:paraId="6410AE43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1.掌握初中化学学科知识</w:t>
      </w:r>
    </w:p>
    <w:p w14:paraId="6EFA35C0">
      <w:pPr>
        <w:spacing w:after="0" w:line="400" w:lineRule="exact"/>
        <w:ind w:firstLine="436" w:firstLineChars="208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2.掌握高中化学学科知识</w:t>
      </w:r>
    </w:p>
    <w:p w14:paraId="0FECF8CB">
      <w:pPr>
        <w:spacing w:after="0" w:line="400" w:lineRule="exact"/>
        <w:ind w:firstLine="527" w:firstLineChars="250"/>
        <w:textAlignment w:val="baseline"/>
        <w:rPr>
          <w:rFonts w:ascii="宋体" w:hAnsi="宋体" w:eastAsia="宋体" w:cs="宋体"/>
          <w:b/>
          <w:bCs/>
          <w:sz w:val="21"/>
          <w:szCs w:val="21"/>
        </w:rPr>
      </w:pPr>
    </w:p>
    <w:p w14:paraId="111148E8">
      <w:pPr>
        <w:spacing w:after="0" w:line="400" w:lineRule="exact"/>
        <w:ind w:firstLine="422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参考书目：</w:t>
      </w:r>
    </w:p>
    <w:p w14:paraId="5F26B8DB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1.刘知新主编.化学教学论（第五版）.北京：高等教育出版社，2018,11.</w:t>
      </w:r>
    </w:p>
    <w:p w14:paraId="58FCC791">
      <w:pPr>
        <w:spacing w:after="0" w:line="400" w:lineRule="exact"/>
        <w:ind w:firstLine="420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2.刘东方著.基于核心素养的科学探究能力发展研究.北京：科学出版社，2020,10</w:t>
      </w:r>
      <w:r>
        <w:rPr>
          <w:rFonts w:ascii="宋体" w:hAnsi="宋体" w:eastAsia="宋体" w:cs="宋体"/>
          <w:sz w:val="21"/>
          <w:szCs w:val="21"/>
        </w:rPr>
        <w:t>.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17A13"/>
    <w:rsid w:val="00073060"/>
    <w:rsid w:val="000B7EC9"/>
    <w:rsid w:val="000C5C42"/>
    <w:rsid w:val="00111B93"/>
    <w:rsid w:val="001A33CB"/>
    <w:rsid w:val="001A54F8"/>
    <w:rsid w:val="002143B4"/>
    <w:rsid w:val="00221F75"/>
    <w:rsid w:val="0027596A"/>
    <w:rsid w:val="002D24E7"/>
    <w:rsid w:val="002E226D"/>
    <w:rsid w:val="002F2C9A"/>
    <w:rsid w:val="00301C21"/>
    <w:rsid w:val="00323B43"/>
    <w:rsid w:val="00351AF0"/>
    <w:rsid w:val="003912A0"/>
    <w:rsid w:val="003A128B"/>
    <w:rsid w:val="003D37D8"/>
    <w:rsid w:val="003D4626"/>
    <w:rsid w:val="0040456E"/>
    <w:rsid w:val="00421AE2"/>
    <w:rsid w:val="00426133"/>
    <w:rsid w:val="004358AB"/>
    <w:rsid w:val="004B7C42"/>
    <w:rsid w:val="004D7891"/>
    <w:rsid w:val="004E4ABC"/>
    <w:rsid w:val="005C476D"/>
    <w:rsid w:val="006536DF"/>
    <w:rsid w:val="006819DB"/>
    <w:rsid w:val="00706BA3"/>
    <w:rsid w:val="00722920"/>
    <w:rsid w:val="007E5C0B"/>
    <w:rsid w:val="007E6200"/>
    <w:rsid w:val="00817AC3"/>
    <w:rsid w:val="008246AA"/>
    <w:rsid w:val="0084664B"/>
    <w:rsid w:val="008B7726"/>
    <w:rsid w:val="008F590C"/>
    <w:rsid w:val="00902CC3"/>
    <w:rsid w:val="00922957"/>
    <w:rsid w:val="00930C02"/>
    <w:rsid w:val="00934766"/>
    <w:rsid w:val="009368A9"/>
    <w:rsid w:val="009677EE"/>
    <w:rsid w:val="009A1256"/>
    <w:rsid w:val="009E11A7"/>
    <w:rsid w:val="00A24BE9"/>
    <w:rsid w:val="00A2521E"/>
    <w:rsid w:val="00A72677"/>
    <w:rsid w:val="00A759AF"/>
    <w:rsid w:val="00AD65F7"/>
    <w:rsid w:val="00B71D96"/>
    <w:rsid w:val="00BD14A0"/>
    <w:rsid w:val="00BD5D30"/>
    <w:rsid w:val="00C17177"/>
    <w:rsid w:val="00C27698"/>
    <w:rsid w:val="00C33637"/>
    <w:rsid w:val="00C46542"/>
    <w:rsid w:val="00C84E1C"/>
    <w:rsid w:val="00CA788E"/>
    <w:rsid w:val="00CE1439"/>
    <w:rsid w:val="00D15C8A"/>
    <w:rsid w:val="00D31D50"/>
    <w:rsid w:val="00D35AFD"/>
    <w:rsid w:val="00D473C3"/>
    <w:rsid w:val="00D615C1"/>
    <w:rsid w:val="00DC18BA"/>
    <w:rsid w:val="00E00FEE"/>
    <w:rsid w:val="00E05642"/>
    <w:rsid w:val="00E05CC9"/>
    <w:rsid w:val="00E27FD8"/>
    <w:rsid w:val="00E71B2A"/>
    <w:rsid w:val="00E85CCD"/>
    <w:rsid w:val="00E93E5F"/>
    <w:rsid w:val="00EB0827"/>
    <w:rsid w:val="00EE37D4"/>
    <w:rsid w:val="00EE4C56"/>
    <w:rsid w:val="00EF4E80"/>
    <w:rsid w:val="00F1107B"/>
    <w:rsid w:val="00F200B4"/>
    <w:rsid w:val="00F37FBB"/>
    <w:rsid w:val="00F5250F"/>
    <w:rsid w:val="00F66DA4"/>
    <w:rsid w:val="00FB57A4"/>
    <w:rsid w:val="00FD39FA"/>
    <w:rsid w:val="02A6779B"/>
    <w:rsid w:val="0B6C2A77"/>
    <w:rsid w:val="0C540689"/>
    <w:rsid w:val="0D993FD6"/>
    <w:rsid w:val="0DB14E87"/>
    <w:rsid w:val="13A859F5"/>
    <w:rsid w:val="17C74B16"/>
    <w:rsid w:val="18524A38"/>
    <w:rsid w:val="1B0F3DF1"/>
    <w:rsid w:val="1C2021BA"/>
    <w:rsid w:val="1E0A17A5"/>
    <w:rsid w:val="24604389"/>
    <w:rsid w:val="247026BE"/>
    <w:rsid w:val="26D8519B"/>
    <w:rsid w:val="2BAC26C9"/>
    <w:rsid w:val="2F40605D"/>
    <w:rsid w:val="301D1FB3"/>
    <w:rsid w:val="31256B9B"/>
    <w:rsid w:val="31721F90"/>
    <w:rsid w:val="332B2C51"/>
    <w:rsid w:val="3AC72DAE"/>
    <w:rsid w:val="3C1B5C2A"/>
    <w:rsid w:val="3C252ADA"/>
    <w:rsid w:val="3ECC536C"/>
    <w:rsid w:val="40645EAF"/>
    <w:rsid w:val="4091696E"/>
    <w:rsid w:val="40DF083B"/>
    <w:rsid w:val="44010B76"/>
    <w:rsid w:val="4B584C65"/>
    <w:rsid w:val="4B833A7C"/>
    <w:rsid w:val="4BE521B5"/>
    <w:rsid w:val="4CD52423"/>
    <w:rsid w:val="50210B28"/>
    <w:rsid w:val="50C5040A"/>
    <w:rsid w:val="515145D0"/>
    <w:rsid w:val="52165E84"/>
    <w:rsid w:val="579539CD"/>
    <w:rsid w:val="587378D3"/>
    <w:rsid w:val="5D076D6F"/>
    <w:rsid w:val="5DB60A14"/>
    <w:rsid w:val="5ED80188"/>
    <w:rsid w:val="5EE22202"/>
    <w:rsid w:val="63D44E93"/>
    <w:rsid w:val="64F80ECB"/>
    <w:rsid w:val="66E97B43"/>
    <w:rsid w:val="67635876"/>
    <w:rsid w:val="6BE4533D"/>
    <w:rsid w:val="6CE4123F"/>
    <w:rsid w:val="6D4A534A"/>
    <w:rsid w:val="6ED53A51"/>
    <w:rsid w:val="6F0A5573"/>
    <w:rsid w:val="75223786"/>
    <w:rsid w:val="784D1F15"/>
    <w:rsid w:val="7B173A8D"/>
    <w:rsid w:val="7B92659B"/>
    <w:rsid w:val="7F5A6F16"/>
    <w:rsid w:val="7F8B5249"/>
    <w:rsid w:val="7F9B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7">
    <w:name w:val="页眉 字符"/>
    <w:link w:val="3"/>
    <w:uiPriority w:val="99"/>
    <w:rPr>
      <w:rFonts w:ascii="Tahoma" w:hAnsi="Tahoma" w:cs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Tahoma" w:hAnsi="Tahoma" w:cs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2</Pages>
  <Words>920</Words>
  <Characters>975</Characters>
  <Lines>7</Lines>
  <Paragraphs>2</Paragraphs>
  <TotalTime>16</TotalTime>
  <ScaleCrop>false</ScaleCrop>
  <LinksUpToDate>false</LinksUpToDate>
  <CharactersWithSpaces>992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本真</cp:lastModifiedBy>
  <dcterms:modified xsi:type="dcterms:W3CDTF">2025-09-04T06:51:21Z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eyJoZGlkIjoiNDQzMTJlOWRlZjQyMjU5NDJkN2ZiMzU1OWI4YWEwNjkiLCJ1c2VySWQiOiI0MDQ0NzU0OTcifQ==</vt:lpwstr>
  </property>
  <property fmtid="{D5CDD505-2E9C-101B-9397-08002B2CF9AE}" pid="4" name="ICV">
    <vt:lpwstr>C161E1C84608427980FA55BEC7E6F403_12</vt:lpwstr>
  </property>
</Properties>
</file>